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2"/>
      </w:tblGrid>
      <w:tr w:rsidR="00297130" w:rsidRPr="00297130" w:rsidTr="00297130">
        <w:trPr>
          <w:tblCellSpacing w:w="15" w:type="dxa"/>
        </w:trPr>
        <w:tc>
          <w:tcPr>
            <w:tcW w:w="4885" w:type="pct"/>
            <w:vAlign w:val="center"/>
            <w:hideMark/>
          </w:tcPr>
          <w:p w:rsidR="00297130" w:rsidRPr="00297130" w:rsidRDefault="00297130" w:rsidP="002971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97130" w:rsidRPr="00297130" w:rsidRDefault="00297130" w:rsidP="002971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297130" w:rsidRPr="00297130" w:rsidTr="00297130">
        <w:trPr>
          <w:tblCellSpacing w:w="15" w:type="dxa"/>
        </w:trPr>
        <w:tc>
          <w:tcPr>
            <w:tcW w:w="0" w:type="auto"/>
            <w:hideMark/>
          </w:tcPr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МИНИСТЕРСТВО ОБЩЕГО И ПРОФЕССИОНАЛЬНОГО ОБРАЗОВАНИЯ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РОСТОВСКОЙ ОБЛАСТИ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ПРИКАЗ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07.12.2012                                                                                                    №1023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Ростов-на-Дону</w:t>
            </w:r>
          </w:p>
          <w:p w:rsidR="00297130" w:rsidRPr="00297130" w:rsidRDefault="00297130" w:rsidP="00297130">
            <w:pPr>
              <w:spacing w:after="0" w:line="256" w:lineRule="auto"/>
              <w:ind w:right="533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   организации    и    проведении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единого государственного экзамена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  Ростовской  области</w:t>
            </w:r>
          </w:p>
          <w:p w:rsidR="00297130" w:rsidRPr="00297130" w:rsidRDefault="00297130" w:rsidP="00297130">
            <w:pPr>
              <w:spacing w:after="100" w:afterAutospacing="1" w:line="25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В соответствии с Порядком проведения единого государственного экзамена, утверждённым приказом Министерства образования и науки Российской Федерации от 11.10.2011 №2451</w:t>
            </w:r>
          </w:p>
          <w:p w:rsidR="00297130" w:rsidRPr="00297130" w:rsidRDefault="00297130" w:rsidP="00297130">
            <w:pPr>
              <w:spacing w:before="100" w:beforeAutospacing="1" w:after="100" w:afterAutospacing="1" w:line="31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ПРИКАЗЫВАЮ:</w:t>
            </w:r>
          </w:p>
          <w:p w:rsidR="00297130" w:rsidRPr="00297130" w:rsidRDefault="00297130" w:rsidP="002971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организационную (территориальную) схему организации и проведения единого государственного экзаменов период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и вступительных испытаний в образовательные учреждения среднего профессионального и высшего профессионального образования на территории Ростовской области (приложение).</w:t>
            </w:r>
          </w:p>
          <w:p w:rsidR="00297130" w:rsidRPr="00297130" w:rsidRDefault="00297130" w:rsidP="002971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Установить, что получателем экзаменационных материалов форме единого государственного экзамен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ЕГЭ) и бланков свидетельств о результатах ЕГЭ в Ростовскую область является государственное бюджетное учреждение Ростовской области «Ростовский областной центр обработки информации в сфере образования»(далее – РОЦОИСО).</w:t>
            </w:r>
          </w:p>
          <w:p w:rsidR="00297130" w:rsidRPr="00297130" w:rsidRDefault="00297130" w:rsidP="0029713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Сектору мониторинга и обеспечения проведения государственной (итоговой) аттестации обучающихся (Тарасов В.В.):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3.1. 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3-х дней 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подписания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данного приказа разместить его на официальном сайте 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минобразования</w:t>
            </w:r>
            <w:proofErr w:type="spell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в информационно-телекоммуникационной сети Интернет;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3.2. 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приём использованных контрольно-измерительных материалов, неиспользованных экзаменационных материалов из пунктов проведения экзаменов (далее – ППЭ) в установленном порядке.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4.Государственному бюджетному учреждению Ростовской области «Ростовский областной центр обработки информации в сфере образования» (Ефремова Н.Ф.) обеспечивать: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4.1. 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Информационное, организационное и технологическое сопровождение 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и проведения ЕГЭ в Ростовской области;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4.2. 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полноты, достоверности, актуальности сведений, вносимых образовательными учреждениями, реализующими программы среднего (полного) общего образования, начального профессионального, среднего профессионального, высшего профессионального образования, органами местного самоуправления, в региональную информационную систему обеспечения проведения ЕГЭ.</w:t>
            </w:r>
            <w:proofErr w:type="gramEnd"/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Государственному бюджетному учреждению Ростовской области «Ростовский областной центр обработки информации в сфере образования» (Ефремова Н.Ф.) совместно с государственным бюджетным образовательным учреждением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(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Хлебунова</w:t>
            </w:r>
            <w:proofErr w:type="spell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С.Ф.) в срок до 01.04.2013 года разработать и представить на утверждение в 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минобразование</w:t>
            </w:r>
            <w:proofErr w:type="spell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требованияк</w:t>
            </w:r>
            <w:proofErr w:type="spell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экспертам для привлечения к работе в областных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предметных 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комиссиях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(подкомиссиях) по общеобразовательным предметам.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Государственному бюджетному образовательному учреждению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(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Хлебунова</w:t>
            </w:r>
            <w:proofErr w:type="spell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С.Ф.):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предусматривать в плане 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квалификации работников образования Ростовской области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повышение квалификации для руководителей ППЭ;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6.2. 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содержании вариативной части образовательной программы курсов повышения квалификации работников образования предусматривать изучение нормативных правовых и иных документов по организации и проведению ЕГЭ в ППЭ в период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а также этических норм поведения организатора ЕГЭ в ППЭ с участниками ЕГЭ и при работе с гражданами.</w:t>
            </w:r>
            <w:proofErr w:type="gramEnd"/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Рекомендовать руководителям муниципальных органов, осуществляющих управление в сфере образования, привести свои нормативные правовые документы в соответствие с настоящим приказом.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proofErr w:type="gram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Признать утратившими силу прика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минобразования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Ростовской области от 31.12.2009 №1887 «Об организации и проведении единого государственного экзамена в Ростовской области», от 20.12.2010 №999 «О внесении изменений в приказ от 31.12.2009 №1887», от 31.12.2010 №1050«О внесении изменений в приказ министерства от 20.12.2010 №999», от 23.03.2011 №178 «О внесении изменений в приказ от 31.12.2009 №1887», от 12.11.2011 №1026 «О внесении изменений</w:t>
            </w:r>
            <w:proofErr w:type="gramEnd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приказ от 31.12.2009 №1887».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Контроль исполнения настоящего приказа возложить на заместителя министра Паршину А.А.</w:t>
            </w:r>
          </w:p>
          <w:p w:rsidR="00297130" w:rsidRPr="00297130" w:rsidRDefault="00297130" w:rsidP="002971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Министр                                                             Л.В. </w:t>
            </w:r>
            <w:proofErr w:type="spellStart"/>
            <w:r w:rsidRPr="00297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Балина</w:t>
            </w:r>
            <w:proofErr w:type="spellEnd"/>
          </w:p>
        </w:tc>
      </w:tr>
    </w:tbl>
    <w:p w:rsidR="004E65AC" w:rsidRPr="00297130" w:rsidRDefault="004E65AC">
      <w:pPr>
        <w:rPr>
          <w:sz w:val="24"/>
          <w:szCs w:val="24"/>
        </w:rPr>
      </w:pPr>
    </w:p>
    <w:sectPr w:rsidR="004E65AC" w:rsidRPr="00297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2086C"/>
    <w:multiLevelType w:val="multilevel"/>
    <w:tmpl w:val="6D9E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1C2"/>
    <w:rsid w:val="00297130"/>
    <w:rsid w:val="004E65AC"/>
    <w:rsid w:val="00E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700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Daycom</cp:lastModifiedBy>
  <cp:revision>2</cp:revision>
  <dcterms:created xsi:type="dcterms:W3CDTF">2013-03-28T05:58:00Z</dcterms:created>
  <dcterms:modified xsi:type="dcterms:W3CDTF">2013-03-28T05:59:00Z</dcterms:modified>
</cp:coreProperties>
</file>